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D0D" w:rsidRDefault="00A27D0D"/>
    <w:p w:rsidR="00230801" w:rsidRDefault="009711EB">
      <w:r>
        <w:t>Statistische gegevens</w:t>
      </w:r>
    </w:p>
    <w:p w:rsidR="009711EB" w:rsidRDefault="009711EB">
      <w:pPr>
        <w:rPr>
          <w:rStyle w:val="apple-converted-space"/>
          <w:rFonts w:ascii="Arial" w:hAnsi="Arial" w:cs="Arial"/>
          <w:b/>
          <w:bCs/>
          <w:color w:val="000000"/>
          <w:sz w:val="23"/>
          <w:szCs w:val="23"/>
          <w:shd w:val="clear" w:color="auto" w:fill="FFFFFF"/>
        </w:rPr>
      </w:pPr>
      <w:r>
        <w:rPr>
          <w:rFonts w:ascii="Arial" w:hAnsi="Arial" w:cs="Arial"/>
          <w:b/>
          <w:bCs/>
          <w:color w:val="000000"/>
          <w:sz w:val="23"/>
          <w:szCs w:val="23"/>
          <w:shd w:val="clear" w:color="auto" w:fill="FFFFFF"/>
        </w:rPr>
        <w:t>Naar schatting 200.000 ouderen boven de 65 jaar worden jaarlijks mishandeld.</w:t>
      </w:r>
      <w:r>
        <w:rPr>
          <w:rStyle w:val="apple-converted-space"/>
          <w:rFonts w:ascii="Arial" w:hAnsi="Arial" w:cs="Arial"/>
          <w:b/>
          <w:bCs/>
          <w:color w:val="000000"/>
          <w:sz w:val="23"/>
          <w:szCs w:val="23"/>
          <w:shd w:val="clear" w:color="auto" w:fill="FFFFFF"/>
        </w:rPr>
        <w:t> </w:t>
      </w:r>
    </w:p>
    <w:p w:rsidR="009711EB" w:rsidRDefault="009711EB">
      <w:pPr>
        <w:rPr>
          <w:rFonts w:ascii="Arial" w:hAnsi="Arial" w:cs="Arial"/>
          <w:b/>
          <w:bCs/>
          <w:color w:val="201A5F"/>
          <w:sz w:val="20"/>
          <w:szCs w:val="20"/>
        </w:rPr>
      </w:pPr>
      <w:r>
        <w:rPr>
          <w:rFonts w:ascii="Arial" w:hAnsi="Arial" w:cs="Arial"/>
          <w:b/>
          <w:bCs/>
          <w:color w:val="201A5F"/>
          <w:sz w:val="20"/>
          <w:szCs w:val="20"/>
        </w:rPr>
        <w:t>Ouderenmishandeling komt regelmatig voor en wordt meestal niet of te laat herkend. Het aantal meldingen van ouderenmishandeling stijgt jaarlijks. In 2012 zijn er 1027 meldingen geregistreerd, de meeste afkomstig van professionals. Dat zegt het Landelijk Platform Bestrijding Ouderenmishandeling (LPBO) in een factsheet dat op 13 juni 2013 verschijnt.</w:t>
      </w:r>
    </w:p>
    <w:p w:rsidR="007E6F05" w:rsidRPr="007E6F05" w:rsidRDefault="007E6F05" w:rsidP="007E6F05">
      <w:pPr>
        <w:rPr>
          <w:rFonts w:ascii="Arial" w:hAnsi="Arial" w:cs="Arial"/>
          <w:b/>
          <w:bCs/>
          <w:color w:val="201A5F"/>
          <w:sz w:val="20"/>
          <w:szCs w:val="20"/>
        </w:rPr>
      </w:pPr>
      <w:r w:rsidRPr="007E6F05">
        <w:rPr>
          <w:rFonts w:ascii="Arial" w:hAnsi="Arial" w:cs="Arial"/>
          <w:b/>
          <w:bCs/>
          <w:color w:val="201A5F"/>
          <w:sz w:val="20"/>
          <w:szCs w:val="20"/>
        </w:rPr>
        <w:t xml:space="preserve">Omvang </w:t>
      </w:r>
    </w:p>
    <w:p w:rsidR="007E6F05" w:rsidRPr="007E6F05" w:rsidRDefault="007E6F05" w:rsidP="007E6F05">
      <w:pPr>
        <w:spacing w:after="0"/>
        <w:rPr>
          <w:rFonts w:ascii="Arial" w:hAnsi="Arial" w:cs="Arial"/>
          <w:b/>
          <w:bCs/>
          <w:color w:val="201A5F"/>
          <w:sz w:val="20"/>
          <w:szCs w:val="20"/>
        </w:rPr>
      </w:pPr>
      <w:r w:rsidRPr="007E6F05">
        <w:rPr>
          <w:rFonts w:ascii="Arial" w:hAnsi="Arial" w:cs="Arial"/>
          <w:b/>
          <w:bCs/>
          <w:color w:val="201A5F"/>
          <w:sz w:val="20"/>
          <w:szCs w:val="20"/>
        </w:rPr>
        <w:t xml:space="preserve">Vast staat dat minstens een op de twintig ouderen te maken heeft met een </w:t>
      </w:r>
    </w:p>
    <w:p w:rsidR="007E6F05" w:rsidRPr="007E6F05" w:rsidRDefault="007E6F05" w:rsidP="007E6F05">
      <w:pPr>
        <w:spacing w:after="0"/>
        <w:rPr>
          <w:rFonts w:ascii="Arial" w:hAnsi="Arial" w:cs="Arial"/>
          <w:b/>
          <w:bCs/>
          <w:color w:val="201A5F"/>
          <w:sz w:val="20"/>
          <w:szCs w:val="20"/>
        </w:rPr>
      </w:pPr>
      <w:r w:rsidRPr="007E6F05">
        <w:rPr>
          <w:rFonts w:ascii="Arial" w:hAnsi="Arial" w:cs="Arial"/>
          <w:b/>
          <w:bCs/>
          <w:color w:val="201A5F"/>
          <w:sz w:val="20"/>
          <w:szCs w:val="20"/>
        </w:rPr>
        <w:t xml:space="preserve">vorm van mishandeling. Dit gegeven is als het topje van de ijsberg: het </w:t>
      </w:r>
    </w:p>
    <w:p w:rsidR="007E6F05" w:rsidRPr="007E6F05" w:rsidRDefault="007E6F05" w:rsidP="007E6F05">
      <w:pPr>
        <w:spacing w:after="0"/>
        <w:rPr>
          <w:rFonts w:ascii="Arial" w:hAnsi="Arial" w:cs="Arial"/>
          <w:b/>
          <w:bCs/>
          <w:color w:val="201A5F"/>
          <w:sz w:val="20"/>
          <w:szCs w:val="20"/>
        </w:rPr>
      </w:pPr>
      <w:r w:rsidRPr="007E6F05">
        <w:rPr>
          <w:rFonts w:ascii="Arial" w:hAnsi="Arial" w:cs="Arial"/>
          <w:b/>
          <w:bCs/>
          <w:color w:val="201A5F"/>
          <w:sz w:val="20"/>
          <w:szCs w:val="20"/>
        </w:rPr>
        <w:t xml:space="preserve">komt vaker voor dan we denken. Zo blijkt dat bij veel mantelzorgers van </w:t>
      </w:r>
    </w:p>
    <w:p w:rsidR="007E6F05" w:rsidRPr="007E6F05" w:rsidRDefault="007E6F05" w:rsidP="007E6F05">
      <w:pPr>
        <w:spacing w:after="0"/>
        <w:rPr>
          <w:rFonts w:ascii="Arial" w:hAnsi="Arial" w:cs="Arial"/>
          <w:b/>
          <w:bCs/>
          <w:color w:val="201A5F"/>
          <w:sz w:val="20"/>
          <w:szCs w:val="20"/>
        </w:rPr>
      </w:pPr>
      <w:r w:rsidRPr="007E6F05">
        <w:rPr>
          <w:rFonts w:ascii="Arial" w:hAnsi="Arial" w:cs="Arial"/>
          <w:b/>
          <w:bCs/>
          <w:color w:val="201A5F"/>
          <w:sz w:val="20"/>
          <w:szCs w:val="20"/>
        </w:rPr>
        <w:t xml:space="preserve">demente ouderen (circa eenderde deel) de zorg zodanig uit de hand loopt </w:t>
      </w:r>
    </w:p>
    <w:p w:rsidR="007E6F05" w:rsidRPr="007E6F05" w:rsidRDefault="007E6F05" w:rsidP="007E6F05">
      <w:pPr>
        <w:spacing w:after="0"/>
        <w:rPr>
          <w:rFonts w:ascii="Arial" w:hAnsi="Arial" w:cs="Arial"/>
          <w:b/>
          <w:bCs/>
          <w:color w:val="201A5F"/>
          <w:sz w:val="20"/>
          <w:szCs w:val="20"/>
        </w:rPr>
      </w:pPr>
      <w:r w:rsidRPr="007E6F05">
        <w:rPr>
          <w:rFonts w:ascii="Arial" w:hAnsi="Arial" w:cs="Arial"/>
          <w:b/>
          <w:bCs/>
          <w:color w:val="201A5F"/>
          <w:sz w:val="20"/>
          <w:szCs w:val="20"/>
        </w:rPr>
        <w:t xml:space="preserve">dat er sprake is van mishandeling. De verwachting is dat </w:t>
      </w:r>
    </w:p>
    <w:p w:rsidR="007E6F05" w:rsidRPr="007E6F05" w:rsidRDefault="007E6F05" w:rsidP="007E6F05">
      <w:pPr>
        <w:spacing w:after="0"/>
        <w:rPr>
          <w:rFonts w:ascii="Arial" w:hAnsi="Arial" w:cs="Arial"/>
          <w:b/>
          <w:bCs/>
          <w:color w:val="201A5F"/>
          <w:sz w:val="20"/>
          <w:szCs w:val="20"/>
        </w:rPr>
      </w:pPr>
      <w:r w:rsidRPr="007E6F05">
        <w:rPr>
          <w:rFonts w:ascii="Arial" w:hAnsi="Arial" w:cs="Arial"/>
          <w:b/>
          <w:bCs/>
          <w:color w:val="201A5F"/>
          <w:sz w:val="20"/>
          <w:szCs w:val="20"/>
        </w:rPr>
        <w:t xml:space="preserve">ouderenmishandeling toeneemt. Door dubbele vergrijzing (meer ouderen </w:t>
      </w:r>
    </w:p>
    <w:p w:rsidR="007E6F05" w:rsidRPr="007E6F05" w:rsidRDefault="007E6F05" w:rsidP="007E6F05">
      <w:pPr>
        <w:spacing w:after="0"/>
        <w:rPr>
          <w:rFonts w:ascii="Arial" w:hAnsi="Arial" w:cs="Arial"/>
          <w:b/>
          <w:bCs/>
          <w:color w:val="201A5F"/>
          <w:sz w:val="20"/>
          <w:szCs w:val="20"/>
        </w:rPr>
      </w:pPr>
      <w:r w:rsidRPr="007E6F05">
        <w:rPr>
          <w:rFonts w:ascii="Arial" w:hAnsi="Arial" w:cs="Arial"/>
          <w:b/>
          <w:bCs/>
          <w:color w:val="201A5F"/>
          <w:sz w:val="20"/>
          <w:szCs w:val="20"/>
        </w:rPr>
        <w:t xml:space="preserve">en hogere leeftijd) zullen er steeds meer mensen zijn die afhankelijk zijn </w:t>
      </w:r>
    </w:p>
    <w:p w:rsidR="007E6F05" w:rsidRPr="007E6F05" w:rsidRDefault="007E6F05" w:rsidP="007E6F05">
      <w:pPr>
        <w:spacing w:after="0"/>
        <w:rPr>
          <w:rFonts w:ascii="Arial" w:hAnsi="Arial" w:cs="Arial"/>
          <w:b/>
          <w:bCs/>
          <w:color w:val="201A5F"/>
          <w:sz w:val="20"/>
          <w:szCs w:val="20"/>
        </w:rPr>
      </w:pPr>
      <w:r w:rsidRPr="007E6F05">
        <w:rPr>
          <w:rFonts w:ascii="Arial" w:hAnsi="Arial" w:cs="Arial"/>
          <w:b/>
          <w:bCs/>
          <w:color w:val="201A5F"/>
          <w:sz w:val="20"/>
          <w:szCs w:val="20"/>
        </w:rPr>
        <w:t xml:space="preserve">van de zorg van anderen. Hierdoor zal ook het beroep op mantelzorg </w:t>
      </w:r>
    </w:p>
    <w:p w:rsidR="007E6F05" w:rsidRDefault="007E6F05" w:rsidP="007E6F05">
      <w:pPr>
        <w:spacing w:after="0"/>
        <w:rPr>
          <w:rFonts w:ascii="Arial" w:hAnsi="Arial" w:cs="Arial"/>
          <w:b/>
          <w:bCs/>
          <w:color w:val="201A5F"/>
          <w:sz w:val="20"/>
          <w:szCs w:val="20"/>
        </w:rPr>
      </w:pPr>
      <w:r w:rsidRPr="007E6F05">
        <w:rPr>
          <w:rFonts w:ascii="Arial" w:hAnsi="Arial" w:cs="Arial"/>
          <w:b/>
          <w:bCs/>
          <w:color w:val="201A5F"/>
          <w:sz w:val="20"/>
          <w:szCs w:val="20"/>
        </w:rPr>
        <w:t xml:space="preserve">groeien en het risico op ontspoorde zorg toenemen. </w:t>
      </w:r>
      <w:r w:rsidRPr="007E6F05">
        <w:rPr>
          <w:rFonts w:ascii="Arial" w:hAnsi="Arial" w:cs="Arial"/>
          <w:b/>
          <w:bCs/>
          <w:color w:val="201A5F"/>
          <w:sz w:val="20"/>
          <w:szCs w:val="20"/>
        </w:rPr>
        <w:cr/>
      </w:r>
    </w:p>
    <w:p w:rsidR="009711EB" w:rsidRDefault="005B4E08" w:rsidP="007E6F05">
      <w:pPr>
        <w:spacing w:after="0"/>
      </w:pPr>
      <w:hyperlink r:id="rId9" w:history="1">
        <w:r w:rsidR="009711EB">
          <w:rPr>
            <w:rStyle w:val="Hyperlink"/>
          </w:rPr>
          <w:t>http://www.movisie.nl/artikel/ouderenmishande</w:t>
        </w:r>
        <w:r w:rsidR="009711EB">
          <w:rPr>
            <w:rStyle w:val="Hyperlink"/>
          </w:rPr>
          <w:t>l</w:t>
        </w:r>
        <w:r w:rsidR="009711EB">
          <w:rPr>
            <w:rStyle w:val="Hyperlink"/>
          </w:rPr>
          <w:t>ing-kaart</w:t>
        </w:r>
      </w:hyperlink>
    </w:p>
    <w:p w:rsidR="007E6F05" w:rsidRDefault="007E6F05" w:rsidP="007E6F05">
      <w:pPr>
        <w:spacing w:after="0"/>
      </w:pPr>
    </w:p>
    <w:p w:rsidR="009711EB" w:rsidRPr="00F5704F" w:rsidRDefault="009711EB" w:rsidP="007E6F05">
      <w:pPr>
        <w:spacing w:after="0"/>
        <w:rPr>
          <w:b/>
        </w:rPr>
      </w:pPr>
      <w:r w:rsidRPr="00F5704F">
        <w:rPr>
          <w:b/>
        </w:rPr>
        <w:t xml:space="preserve">Definitie </w:t>
      </w:r>
    </w:p>
    <w:p w:rsidR="009711EB" w:rsidRDefault="009711EB" w:rsidP="007E6F05">
      <w:pPr>
        <w:spacing w:after="0"/>
      </w:pPr>
      <w:r>
        <w:t xml:space="preserve">Onder mishandeling van een ouder persoon (iemand van 65 jaar of ouder) </w:t>
      </w:r>
    </w:p>
    <w:p w:rsidR="009711EB" w:rsidRDefault="009711EB" w:rsidP="007E6F05">
      <w:pPr>
        <w:spacing w:after="0"/>
      </w:pPr>
      <w:r>
        <w:t xml:space="preserve">verstaan wij het handelen of het nalaten van handelen van al degenen die </w:t>
      </w:r>
    </w:p>
    <w:p w:rsidR="009711EB" w:rsidRDefault="009711EB" w:rsidP="007E6F05">
      <w:pPr>
        <w:spacing w:after="0"/>
      </w:pPr>
      <w:r>
        <w:t xml:space="preserve">in een persoonlijke of professionele relatie met de oudere staan, waardoor </w:t>
      </w:r>
    </w:p>
    <w:p w:rsidR="009711EB" w:rsidRDefault="009711EB" w:rsidP="007E6F05">
      <w:pPr>
        <w:spacing w:after="0"/>
      </w:pPr>
      <w:r>
        <w:t xml:space="preserve">de oudere persoon (herhaaldelijk) lichamelijke en/of psychische en/of </w:t>
      </w:r>
    </w:p>
    <w:p w:rsidR="009711EB" w:rsidRDefault="009711EB" w:rsidP="007E6F05">
      <w:pPr>
        <w:spacing w:after="0"/>
      </w:pPr>
      <w:r>
        <w:t xml:space="preserve">materiële schade lijdt, dan wel vermoedelijk lijden zal, en waarbij van de </w:t>
      </w:r>
    </w:p>
    <w:p w:rsidR="009711EB" w:rsidRDefault="009711EB" w:rsidP="007E6F05">
      <w:pPr>
        <w:spacing w:after="0"/>
      </w:pPr>
      <w:r>
        <w:t xml:space="preserve">kant van de oudere sprake is van een vorm van gedeeltelijke of volledige </w:t>
      </w:r>
    </w:p>
    <w:p w:rsidR="009711EB" w:rsidRDefault="009711EB" w:rsidP="007E6F05">
      <w:pPr>
        <w:spacing w:after="0"/>
      </w:pPr>
      <w:r>
        <w:t>afhankelijkheid.</w:t>
      </w:r>
    </w:p>
    <w:p w:rsidR="007E6F05" w:rsidRDefault="007E6F05" w:rsidP="007E6F05">
      <w:pPr>
        <w:spacing w:after="0"/>
      </w:pPr>
    </w:p>
    <w:p w:rsidR="007E6F05" w:rsidRDefault="007E6F05" w:rsidP="007E6F05">
      <w:pPr>
        <w:spacing w:after="0"/>
      </w:pPr>
      <w:r>
        <w:t xml:space="preserve">De oudere is </w:t>
      </w:r>
      <w:r w:rsidRPr="00F5704F">
        <w:rPr>
          <w:b/>
        </w:rPr>
        <w:t>geheel of gedeeltelijk afhankelijk van degene die mishandelt</w:t>
      </w:r>
      <w:r>
        <w:t xml:space="preserve">. </w:t>
      </w:r>
    </w:p>
    <w:p w:rsidR="007E6F05" w:rsidRDefault="007E6F05" w:rsidP="007E6F05">
      <w:pPr>
        <w:spacing w:after="0"/>
      </w:pPr>
      <w:r>
        <w:t xml:space="preserve">Er </w:t>
      </w:r>
      <w:r w:rsidRPr="00F5704F">
        <w:rPr>
          <w:b/>
        </w:rPr>
        <w:t>is bijna altijd sprake van een persoonlijke of professionele relatie</w:t>
      </w:r>
      <w:r>
        <w:t xml:space="preserve"> tussen </w:t>
      </w:r>
    </w:p>
    <w:p w:rsidR="007E6F05" w:rsidRDefault="007E6F05" w:rsidP="007E6F05">
      <w:pPr>
        <w:spacing w:after="0"/>
      </w:pPr>
      <w:r>
        <w:t xml:space="preserve">degene die mishandelt en de oudere. Ouderenmishandeling komt voor in </w:t>
      </w:r>
    </w:p>
    <w:p w:rsidR="007E6F05" w:rsidRDefault="007E6F05" w:rsidP="007E6F05">
      <w:pPr>
        <w:spacing w:after="0"/>
      </w:pPr>
      <w:r>
        <w:t xml:space="preserve">gezins- of familierelaties, maar ook in relaties met beroepskrachten. De </w:t>
      </w:r>
    </w:p>
    <w:p w:rsidR="007E6F05" w:rsidRDefault="007E6F05" w:rsidP="007E6F05">
      <w:pPr>
        <w:spacing w:after="0"/>
      </w:pPr>
      <w:r>
        <w:t xml:space="preserve">mishandeling kan het resultaat zijn van zowel actief (plegen van </w:t>
      </w:r>
    </w:p>
    <w:p w:rsidR="007E6F05" w:rsidRDefault="007E6F05" w:rsidP="007E6F05">
      <w:pPr>
        <w:spacing w:after="0"/>
      </w:pPr>
      <w:r>
        <w:t xml:space="preserve">handelingen) als passief (nalaten van handelingen) gedrag. </w:t>
      </w:r>
    </w:p>
    <w:p w:rsidR="007E6F05" w:rsidRDefault="007E6F05" w:rsidP="007E6F05">
      <w:pPr>
        <w:spacing w:after="0"/>
      </w:pPr>
      <w:r>
        <w:t xml:space="preserve"> </w:t>
      </w:r>
    </w:p>
    <w:p w:rsidR="007E6F05" w:rsidRPr="00F5704F" w:rsidRDefault="007E6F05" w:rsidP="007E6F05">
      <w:pPr>
        <w:spacing w:after="0"/>
        <w:rPr>
          <w:b/>
        </w:rPr>
      </w:pPr>
      <w:r>
        <w:t>Vaak zijn de mishandelingen moedwillig en we noemen dat</w:t>
      </w:r>
      <w:r w:rsidRPr="00F5704F">
        <w:rPr>
          <w:b/>
        </w:rPr>
        <w:t xml:space="preserve">: opzettelijke </w:t>
      </w:r>
    </w:p>
    <w:p w:rsidR="007E6F05" w:rsidRDefault="007E6F05" w:rsidP="007E6F05">
      <w:pPr>
        <w:spacing w:after="0"/>
      </w:pPr>
      <w:r w:rsidRPr="00F5704F">
        <w:rPr>
          <w:b/>
        </w:rPr>
        <w:t>mishandeling</w:t>
      </w:r>
      <w:r>
        <w:t xml:space="preserve">. Bij opzettelijke mishandeling weten de plegers heel goed wat </w:t>
      </w:r>
    </w:p>
    <w:p w:rsidR="007E6F05" w:rsidRDefault="007E6F05" w:rsidP="007E6F05">
      <w:pPr>
        <w:spacing w:after="0"/>
      </w:pPr>
      <w:r>
        <w:t xml:space="preserve">ze doen. </w:t>
      </w:r>
      <w:r w:rsidRPr="00F5704F">
        <w:rPr>
          <w:b/>
        </w:rPr>
        <w:t>Ze handelen uit financieel gewin, desinteresse of wraak</w:t>
      </w:r>
      <w:r>
        <w:t xml:space="preserve">. Soms </w:t>
      </w:r>
    </w:p>
    <w:p w:rsidR="007E6F05" w:rsidRDefault="007E6F05" w:rsidP="007E6F05">
      <w:pPr>
        <w:spacing w:after="0"/>
      </w:pPr>
      <w:r>
        <w:t>wortelt ouderenmishandeling in een lange traditie van familiegeweld en -</w:t>
      </w:r>
    </w:p>
    <w:p w:rsidR="007E6F05" w:rsidRDefault="007E6F05" w:rsidP="007E6F05">
      <w:pPr>
        <w:spacing w:after="0"/>
      </w:pPr>
      <w:r>
        <w:t xml:space="preserve">conflicten. </w:t>
      </w:r>
    </w:p>
    <w:p w:rsidR="007E6F05" w:rsidRDefault="007E6F05" w:rsidP="007E6F05">
      <w:pPr>
        <w:spacing w:after="0"/>
      </w:pPr>
      <w:r>
        <w:t xml:space="preserve"> </w:t>
      </w:r>
    </w:p>
    <w:p w:rsidR="007E6F05" w:rsidRPr="00F5704F" w:rsidRDefault="007E6F05" w:rsidP="007E6F05">
      <w:pPr>
        <w:spacing w:after="0"/>
        <w:rPr>
          <w:b/>
        </w:rPr>
      </w:pPr>
      <w:r w:rsidRPr="00F5704F">
        <w:rPr>
          <w:b/>
        </w:rPr>
        <w:t xml:space="preserve">Soms is de mishandeling het gevolg van overbelasting van de </w:t>
      </w:r>
    </w:p>
    <w:p w:rsidR="007E6F05" w:rsidRDefault="007E6F05" w:rsidP="007E6F05">
      <w:pPr>
        <w:spacing w:after="0"/>
      </w:pPr>
      <w:r w:rsidRPr="00F5704F">
        <w:rPr>
          <w:b/>
        </w:rPr>
        <w:t>mantelzorger en noemen we dat: ontspoorde zorg.</w:t>
      </w:r>
      <w:r>
        <w:t xml:space="preserve"> Er hoeft dan geen </w:t>
      </w:r>
    </w:p>
    <w:p w:rsidR="007E6F05" w:rsidRDefault="007E6F05" w:rsidP="007E6F05">
      <w:pPr>
        <w:spacing w:after="0"/>
      </w:pPr>
      <w:r>
        <w:lastRenderedPageBreak/>
        <w:t xml:space="preserve">sprake te zijn van opzet. De verzorgers beseffen niet dat ze te ver gaan. </w:t>
      </w:r>
    </w:p>
    <w:p w:rsidR="007E6F05" w:rsidRDefault="007E6F05" w:rsidP="007E6F05">
      <w:pPr>
        <w:spacing w:after="0"/>
      </w:pPr>
      <w:r>
        <w:t xml:space="preserve">Hun acties komen voort uit onmacht en zijn eigenlijk een noodkreet. Ook </w:t>
      </w:r>
    </w:p>
    <w:p w:rsidR="007E6F05" w:rsidRDefault="007E6F05" w:rsidP="007E6F05">
      <w:pPr>
        <w:spacing w:after="0"/>
      </w:pPr>
      <w:r>
        <w:t xml:space="preserve">verwaarlozing is een vorm van mishandeling. </w:t>
      </w:r>
      <w:r>
        <w:cr/>
      </w:r>
    </w:p>
    <w:p w:rsidR="007E6F05" w:rsidRPr="00F5704F" w:rsidRDefault="007E6F05" w:rsidP="007E6F05">
      <w:pPr>
        <w:spacing w:after="0"/>
        <w:rPr>
          <w:b/>
        </w:rPr>
      </w:pPr>
      <w:r>
        <w:t xml:space="preserve">We onderscheiden </w:t>
      </w:r>
      <w:r w:rsidRPr="00F5704F">
        <w:rPr>
          <w:b/>
        </w:rPr>
        <w:t xml:space="preserve">zes vormen van ouderenmishandeling: </w:t>
      </w:r>
    </w:p>
    <w:p w:rsidR="007E6F05" w:rsidRPr="00F5704F" w:rsidRDefault="007E6F05" w:rsidP="007E6F05">
      <w:pPr>
        <w:spacing w:after="0"/>
        <w:rPr>
          <w:b/>
        </w:rPr>
      </w:pPr>
      <w:r w:rsidRPr="00F5704F">
        <w:rPr>
          <w:b/>
        </w:rPr>
        <w:t xml:space="preserve"> </w:t>
      </w:r>
    </w:p>
    <w:p w:rsidR="007E6F05" w:rsidRPr="00F5704F" w:rsidRDefault="007E6F05" w:rsidP="00F5704F">
      <w:pPr>
        <w:pStyle w:val="Lijstalinea"/>
        <w:numPr>
          <w:ilvl w:val="0"/>
          <w:numId w:val="1"/>
        </w:numPr>
        <w:spacing w:after="0"/>
        <w:rPr>
          <w:b/>
        </w:rPr>
      </w:pPr>
      <w:r w:rsidRPr="00F5704F">
        <w:rPr>
          <w:b/>
        </w:rPr>
        <w:t xml:space="preserve">Lichamelijke mishandeling </w:t>
      </w:r>
    </w:p>
    <w:p w:rsidR="007E6F05" w:rsidRDefault="007E6F05" w:rsidP="007E6F05">
      <w:pPr>
        <w:spacing w:after="0"/>
      </w:pPr>
      <w:r>
        <w:t xml:space="preserve">Blauwe plekken, schrammen, zwellingen, fracturen of brandplekken: </w:t>
      </w:r>
    </w:p>
    <w:p w:rsidR="007E6F05" w:rsidRDefault="007E6F05" w:rsidP="007E6F05">
      <w:pPr>
        <w:spacing w:after="0"/>
      </w:pPr>
      <w:r>
        <w:t xml:space="preserve">deze symptomen kunnen het gevolg zijn van lichamelijke mishandeling. </w:t>
      </w:r>
    </w:p>
    <w:p w:rsidR="007E6F05" w:rsidRDefault="007E6F05" w:rsidP="007E6F05">
      <w:pPr>
        <w:spacing w:after="0"/>
      </w:pPr>
      <w:r>
        <w:t xml:space="preserve">Soms worden ouderen vastgebonden aan een stoel of bed. Ze </w:t>
      </w:r>
    </w:p>
    <w:p w:rsidR="007E6F05" w:rsidRDefault="007E6F05" w:rsidP="007E6F05">
      <w:pPr>
        <w:spacing w:after="0"/>
      </w:pPr>
      <w:r>
        <w:t xml:space="preserve">vertonen dan striemen aan polsen of enkels. Een minder zichtbare </w:t>
      </w:r>
    </w:p>
    <w:p w:rsidR="007E6F05" w:rsidRPr="00F5704F" w:rsidRDefault="007E6F05" w:rsidP="007E6F05">
      <w:pPr>
        <w:spacing w:after="0"/>
        <w:rPr>
          <w:b/>
        </w:rPr>
      </w:pPr>
      <w:r>
        <w:t xml:space="preserve">vorm van lichamelijke mishandeling is </w:t>
      </w:r>
      <w:r w:rsidRPr="00F5704F">
        <w:rPr>
          <w:b/>
        </w:rPr>
        <w:t xml:space="preserve">het geven van te weinig of juist </w:t>
      </w:r>
    </w:p>
    <w:p w:rsidR="007E6F05" w:rsidRPr="00F5704F" w:rsidRDefault="007E6F05" w:rsidP="007E6F05">
      <w:pPr>
        <w:spacing w:after="0"/>
        <w:rPr>
          <w:b/>
        </w:rPr>
      </w:pPr>
      <w:r w:rsidRPr="00F5704F">
        <w:rPr>
          <w:b/>
        </w:rPr>
        <w:t xml:space="preserve">te veel medicijnen (bijvoorbeeld slaapmiddelen). </w:t>
      </w:r>
    </w:p>
    <w:p w:rsidR="007E6F05" w:rsidRDefault="007E6F05" w:rsidP="007E6F05">
      <w:pPr>
        <w:spacing w:after="0"/>
      </w:pPr>
      <w:r>
        <w:t xml:space="preserve"> </w:t>
      </w:r>
    </w:p>
    <w:p w:rsidR="007E6F05" w:rsidRDefault="007E6F05" w:rsidP="00F5704F">
      <w:pPr>
        <w:pStyle w:val="Lijstalinea"/>
        <w:numPr>
          <w:ilvl w:val="0"/>
          <w:numId w:val="1"/>
        </w:numPr>
        <w:spacing w:after="0"/>
      </w:pPr>
      <w:r w:rsidRPr="00F5704F">
        <w:rPr>
          <w:b/>
        </w:rPr>
        <w:t>Psychische mishandeling</w:t>
      </w:r>
      <w:r>
        <w:t xml:space="preserve"> </w:t>
      </w:r>
    </w:p>
    <w:p w:rsidR="007E6F05" w:rsidRDefault="007E6F05" w:rsidP="007E6F05">
      <w:pPr>
        <w:spacing w:after="0"/>
      </w:pPr>
      <w:r>
        <w:t xml:space="preserve">Bij psychische mishandeling is er sprake van treiteren en sarren, </w:t>
      </w:r>
    </w:p>
    <w:p w:rsidR="007E6F05" w:rsidRDefault="007E6F05" w:rsidP="007E6F05">
      <w:pPr>
        <w:spacing w:after="0"/>
      </w:pPr>
      <w:r>
        <w:t xml:space="preserve">dreigementen, valse beschuldigingen, beledigingen of bevelen. Bij de </w:t>
      </w:r>
    </w:p>
    <w:p w:rsidR="007E6F05" w:rsidRDefault="007E6F05" w:rsidP="007E6F05">
      <w:pPr>
        <w:spacing w:after="0"/>
      </w:pPr>
      <w:r>
        <w:t xml:space="preserve">oudere leidt dit tot gevoelens van angst, woede, verdriet, </w:t>
      </w:r>
    </w:p>
    <w:p w:rsidR="007E6F05" w:rsidRDefault="007E6F05" w:rsidP="007E6F05">
      <w:pPr>
        <w:spacing w:after="0"/>
      </w:pPr>
      <w:r>
        <w:t xml:space="preserve">schuchterheid, verwardheid of apathie. </w:t>
      </w:r>
    </w:p>
    <w:p w:rsidR="007E6F05" w:rsidRDefault="007E6F05" w:rsidP="007E6F05">
      <w:pPr>
        <w:spacing w:after="0"/>
      </w:pPr>
      <w:r>
        <w:t xml:space="preserve"> </w:t>
      </w:r>
    </w:p>
    <w:p w:rsidR="007E6F05" w:rsidRPr="00F5704F" w:rsidRDefault="007E6F05" w:rsidP="00F5704F">
      <w:pPr>
        <w:pStyle w:val="Lijstalinea"/>
        <w:numPr>
          <w:ilvl w:val="0"/>
          <w:numId w:val="1"/>
        </w:numPr>
        <w:spacing w:after="0"/>
        <w:rPr>
          <w:b/>
        </w:rPr>
      </w:pPr>
      <w:r w:rsidRPr="00F5704F">
        <w:rPr>
          <w:b/>
        </w:rPr>
        <w:t xml:space="preserve"> Verwaarlozing </w:t>
      </w:r>
    </w:p>
    <w:p w:rsidR="007E6F05" w:rsidRDefault="007E6F05" w:rsidP="007E6F05">
      <w:pPr>
        <w:spacing w:after="0"/>
      </w:pPr>
      <w:r w:rsidRPr="00F5704F">
        <w:rPr>
          <w:b/>
        </w:rPr>
        <w:t>Lichamelijke</w:t>
      </w:r>
      <w:r>
        <w:t xml:space="preserve"> verwaarlozing kan blijken uit ondervoeding, uitdroging, </w:t>
      </w:r>
    </w:p>
    <w:p w:rsidR="007E6F05" w:rsidRDefault="007E6F05" w:rsidP="007E6F05">
      <w:pPr>
        <w:spacing w:after="0"/>
      </w:pPr>
      <w:r>
        <w:t xml:space="preserve">slechte hygiëne of wonden als gevolg van doorliggen. Wanneer de </w:t>
      </w:r>
    </w:p>
    <w:p w:rsidR="007E6F05" w:rsidRDefault="007E6F05" w:rsidP="007E6F05">
      <w:pPr>
        <w:spacing w:after="0"/>
      </w:pPr>
      <w:r>
        <w:t xml:space="preserve">geestelijke behoeften van ouderen worden genegeerd, zoals de </w:t>
      </w:r>
    </w:p>
    <w:p w:rsidR="007E6F05" w:rsidRDefault="007E6F05" w:rsidP="007E6F05">
      <w:pPr>
        <w:spacing w:after="0"/>
      </w:pPr>
      <w:r>
        <w:t xml:space="preserve">behoefte aan aandacht, liefde en ondersteuning, spreken we van </w:t>
      </w:r>
    </w:p>
    <w:p w:rsidR="007E6F05" w:rsidRDefault="007E6F05" w:rsidP="007E6F05">
      <w:pPr>
        <w:spacing w:after="0"/>
      </w:pPr>
      <w:r w:rsidRPr="00F5704F">
        <w:rPr>
          <w:b/>
        </w:rPr>
        <w:t>psychische</w:t>
      </w:r>
      <w:r>
        <w:t xml:space="preserve"> verwaarlozing. </w:t>
      </w:r>
    </w:p>
    <w:p w:rsidR="007E6F05" w:rsidRDefault="007E6F05" w:rsidP="007E6F05">
      <w:pPr>
        <w:spacing w:after="0"/>
      </w:pPr>
      <w:r>
        <w:t xml:space="preserve"> </w:t>
      </w:r>
    </w:p>
    <w:p w:rsidR="007E6F05" w:rsidRPr="00F5704F" w:rsidRDefault="007E6F05" w:rsidP="00F5704F">
      <w:pPr>
        <w:pStyle w:val="Lijstalinea"/>
        <w:numPr>
          <w:ilvl w:val="0"/>
          <w:numId w:val="1"/>
        </w:numPr>
        <w:spacing w:after="0"/>
        <w:rPr>
          <w:b/>
        </w:rPr>
      </w:pPr>
      <w:r w:rsidRPr="00F5704F">
        <w:rPr>
          <w:b/>
        </w:rPr>
        <w:t xml:space="preserve"> Financiële uitbuiting </w:t>
      </w:r>
    </w:p>
    <w:p w:rsidR="007E6F05" w:rsidRDefault="007E6F05" w:rsidP="007E6F05">
      <w:pPr>
        <w:spacing w:after="0"/>
      </w:pPr>
      <w:r>
        <w:t xml:space="preserve">Bij deze vorm van ouderenmishandeling gaat het om het wegnemen of </w:t>
      </w:r>
    </w:p>
    <w:p w:rsidR="007E6F05" w:rsidRPr="00F5704F" w:rsidRDefault="007E6F05" w:rsidP="007E6F05">
      <w:pPr>
        <w:spacing w:after="0"/>
        <w:rPr>
          <w:b/>
        </w:rPr>
      </w:pPr>
      <w:r>
        <w:t xml:space="preserve">profiteren van bezittingen van de oudere. Te denken valt </w:t>
      </w:r>
      <w:r w:rsidRPr="00F5704F">
        <w:rPr>
          <w:b/>
        </w:rPr>
        <w:t xml:space="preserve">aan diefstal </w:t>
      </w:r>
    </w:p>
    <w:p w:rsidR="007E6F05" w:rsidRDefault="007E6F05" w:rsidP="007E6F05">
      <w:pPr>
        <w:spacing w:after="0"/>
      </w:pPr>
      <w:r>
        <w:t xml:space="preserve">van geld, juwelen en andere waardevolle spullen, aan verkoop of </w:t>
      </w:r>
    </w:p>
    <w:p w:rsidR="007E6F05" w:rsidRDefault="007E6F05" w:rsidP="007E6F05">
      <w:pPr>
        <w:spacing w:after="0"/>
      </w:pPr>
      <w:r>
        <w:t xml:space="preserve">gebruik van eigendommen zonder toestemming van de oudere en aan </w:t>
      </w:r>
    </w:p>
    <w:p w:rsidR="007E6F05" w:rsidRDefault="007E6F05" w:rsidP="007E6F05">
      <w:pPr>
        <w:spacing w:after="0"/>
      </w:pPr>
      <w:r w:rsidRPr="00F5704F">
        <w:rPr>
          <w:b/>
        </w:rPr>
        <w:t>gedwongen testamentverandering</w:t>
      </w:r>
      <w:r>
        <w:t xml:space="preserve">. Ook iemand financieel kort houden </w:t>
      </w:r>
    </w:p>
    <w:p w:rsidR="007E6F05" w:rsidRDefault="007E6F05" w:rsidP="007E6F05">
      <w:pPr>
        <w:spacing w:after="0"/>
      </w:pPr>
      <w:r>
        <w:t xml:space="preserve">is een vorm van uitbuiting. </w:t>
      </w:r>
    </w:p>
    <w:p w:rsidR="007E6F05" w:rsidRDefault="007E6F05" w:rsidP="007E6F05">
      <w:pPr>
        <w:spacing w:after="0"/>
      </w:pPr>
      <w:r>
        <w:t xml:space="preserve"> </w:t>
      </w:r>
    </w:p>
    <w:p w:rsidR="007E6F05" w:rsidRPr="00F5704F" w:rsidRDefault="007E6F05" w:rsidP="00F5704F">
      <w:pPr>
        <w:pStyle w:val="Lijstalinea"/>
        <w:numPr>
          <w:ilvl w:val="0"/>
          <w:numId w:val="1"/>
        </w:numPr>
        <w:spacing w:after="0"/>
        <w:rPr>
          <w:b/>
        </w:rPr>
      </w:pPr>
      <w:r w:rsidRPr="00F5704F">
        <w:rPr>
          <w:b/>
        </w:rPr>
        <w:t xml:space="preserve">Seksueel misbruik </w:t>
      </w:r>
    </w:p>
    <w:p w:rsidR="007E6F05" w:rsidRDefault="007E6F05" w:rsidP="007E6F05">
      <w:pPr>
        <w:spacing w:after="0"/>
      </w:pPr>
      <w:r>
        <w:t xml:space="preserve">Ouderen kunnen het slachtoffer zijn van seksueel misbruik, zoals </w:t>
      </w:r>
    </w:p>
    <w:p w:rsidR="007E6F05" w:rsidRDefault="007E6F05" w:rsidP="007E6F05">
      <w:pPr>
        <w:spacing w:after="0"/>
      </w:pPr>
      <w:r>
        <w:t xml:space="preserve">exhibitionisme, betasten van het lichaam en verkrachting. </w:t>
      </w:r>
    </w:p>
    <w:p w:rsidR="00F5704F" w:rsidRDefault="00F5704F" w:rsidP="00F5704F">
      <w:pPr>
        <w:spacing w:after="0"/>
      </w:pPr>
      <w:r>
        <w:t xml:space="preserve"> </w:t>
      </w:r>
    </w:p>
    <w:p w:rsidR="00F5704F" w:rsidRPr="00F5704F" w:rsidRDefault="00F5704F" w:rsidP="00F5704F">
      <w:pPr>
        <w:pStyle w:val="Lijstalinea"/>
        <w:numPr>
          <w:ilvl w:val="0"/>
          <w:numId w:val="1"/>
        </w:numPr>
        <w:spacing w:after="0"/>
        <w:rPr>
          <w:b/>
        </w:rPr>
      </w:pPr>
      <w:r w:rsidRPr="00F5704F">
        <w:rPr>
          <w:b/>
        </w:rPr>
        <w:t xml:space="preserve">Schending van rechten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
        <w:t xml:space="preserve">vrijheid, privacy en zelfbeschikking, worden ingeperkt. Bijvoorbeeld </w:t>
      </w:r>
    </w:p>
    <w:p w:rsidR="00F5704F" w:rsidRDefault="00F5704F" w:rsidP="00F5704F">
      <w:pPr>
        <w:spacing w:after="0"/>
      </w:pPr>
      <w:r>
        <w:t xml:space="preserve">door post achter te houden, bezoekers weg te sturen en de oudere te </w:t>
      </w:r>
    </w:p>
    <w:p w:rsidR="007E6F05" w:rsidRDefault="00F5704F" w:rsidP="007E6F05">
      <w:pPr>
        <w:spacing w:after="0"/>
      </w:pPr>
      <w:r>
        <w:t>ver</w:t>
      </w:r>
      <w:r w:rsidR="00172CED">
        <w:t xml:space="preserve">hinderen het huis te verlaten. </w:t>
      </w:r>
    </w:p>
    <w:p w:rsidR="007E6F05" w:rsidRPr="00F5704F" w:rsidRDefault="007E6F05" w:rsidP="007E6F05">
      <w:pPr>
        <w:spacing w:after="0"/>
        <w:rPr>
          <w:b/>
        </w:rPr>
      </w:pPr>
    </w:p>
    <w:p w:rsidR="007E6F05" w:rsidRDefault="001C31AD" w:rsidP="007E6F05">
      <w:pPr>
        <w:spacing w:after="0"/>
      </w:pPr>
      <w:r>
        <w:t>→</w:t>
      </w:r>
      <w:r w:rsidR="007E6F05">
        <w:t xml:space="preserve">Verschillende soorten van ouderenmishandeling komen vaak naast elkaar </w:t>
      </w:r>
    </w:p>
    <w:p w:rsidR="007E6F05" w:rsidRDefault="007E6F05" w:rsidP="007E6F05">
      <w:pPr>
        <w:spacing w:after="0"/>
      </w:pPr>
    </w:p>
    <w:p w:rsidR="007E6F05" w:rsidRDefault="007E6F05" w:rsidP="007E6F05">
      <w:pPr>
        <w:spacing w:after="0"/>
      </w:pPr>
      <w:r>
        <w:t xml:space="preserve">Waarom worden ouderen mishandeld? Hiervoor kunnen we een aantal </w:t>
      </w:r>
    </w:p>
    <w:p w:rsidR="007E6F05" w:rsidRDefault="007E6F05" w:rsidP="007E6F05">
      <w:pPr>
        <w:spacing w:after="0"/>
      </w:pPr>
      <w:r>
        <w:t xml:space="preserve">verklaringen of risicofactoren noemen. In elke bevolkingsgroep komt </w:t>
      </w:r>
    </w:p>
    <w:p w:rsidR="007E6F05" w:rsidRDefault="007E6F05" w:rsidP="007E6F05">
      <w:pPr>
        <w:spacing w:after="0"/>
      </w:pPr>
      <w:r>
        <w:t xml:space="preserve">ouderenmishandeling voor. Dit geldt met name als de pleger geen andere </w:t>
      </w:r>
    </w:p>
    <w:p w:rsidR="007E6F05" w:rsidRDefault="007E6F05" w:rsidP="007E6F05">
      <w:pPr>
        <w:spacing w:after="0"/>
      </w:pPr>
      <w:r>
        <w:t>manieren weet om problemen en conflicten o</w:t>
      </w:r>
      <w:r w:rsidR="002C1EFE">
        <w:t xml:space="preserve">p te lossen. </w:t>
      </w:r>
    </w:p>
    <w:p w:rsidR="007E6F05" w:rsidRDefault="007E6F05" w:rsidP="007E6F05">
      <w:pPr>
        <w:spacing w:after="0"/>
      </w:pPr>
      <w:r>
        <w:t xml:space="preserve"> </w:t>
      </w:r>
    </w:p>
    <w:p w:rsidR="001C31AD" w:rsidRPr="001C31AD" w:rsidRDefault="00A27D0D" w:rsidP="001C31AD">
      <w:pPr>
        <w:spacing w:after="0"/>
        <w:rPr>
          <w:b/>
        </w:rPr>
      </w:pPr>
      <w:r>
        <w:rPr>
          <w:b/>
        </w:rPr>
        <w:t>R</w:t>
      </w:r>
      <w:r w:rsidR="001C31AD" w:rsidRPr="001C31AD">
        <w:rPr>
          <w:b/>
        </w:rPr>
        <w:t xml:space="preserve">isicofactoren bij de oudere: </w:t>
      </w:r>
    </w:p>
    <w:p w:rsidR="001C31AD" w:rsidRDefault="001C31AD" w:rsidP="001C31AD">
      <w:pPr>
        <w:pStyle w:val="Lijstalinea"/>
        <w:numPr>
          <w:ilvl w:val="0"/>
          <w:numId w:val="1"/>
        </w:numPr>
        <w:spacing w:after="0"/>
      </w:pPr>
      <w:r>
        <w:t xml:space="preserve"> Toenemende afhankelijkheid van zorg door lichamelijke en geestelijke </w:t>
      </w:r>
    </w:p>
    <w:p w:rsidR="001C31AD" w:rsidRDefault="001C31AD" w:rsidP="001C31AD">
      <w:pPr>
        <w:spacing w:after="0"/>
      </w:pPr>
      <w:r>
        <w:t xml:space="preserve"> </w:t>
      </w:r>
      <w:r>
        <w:tab/>
        <w:t xml:space="preserve">     achteruitgang. De afhankelijkheid kan ook van financiële of van emotionele aard zijn. </w:t>
      </w:r>
    </w:p>
    <w:p w:rsidR="001C31AD" w:rsidRDefault="001C31AD" w:rsidP="001C31AD">
      <w:pPr>
        <w:pStyle w:val="Lijstalinea"/>
        <w:numPr>
          <w:ilvl w:val="0"/>
          <w:numId w:val="1"/>
        </w:numPr>
        <w:spacing w:after="0"/>
      </w:pPr>
      <w:r>
        <w:t xml:space="preserve"> Familiegeschiedenis: gewelddadig met elkaar omgaan kan van generatie op generatie    worden overgedragen. </w:t>
      </w:r>
    </w:p>
    <w:p w:rsidR="001C31AD" w:rsidRDefault="001C31AD" w:rsidP="001C31AD">
      <w:pPr>
        <w:pStyle w:val="Lijstalinea"/>
        <w:numPr>
          <w:ilvl w:val="0"/>
          <w:numId w:val="1"/>
        </w:numPr>
        <w:spacing w:after="0"/>
      </w:pPr>
      <w:r>
        <w:t xml:space="preserve"> Ingrijpende voorvallen: Er is stress ontstaan door een verhuizing, de </w:t>
      </w:r>
    </w:p>
    <w:p w:rsidR="001C31AD" w:rsidRDefault="001C31AD" w:rsidP="001C31AD">
      <w:pPr>
        <w:spacing w:after="0"/>
      </w:pPr>
      <w:r>
        <w:t xml:space="preserve">                  dood van een geliefd persoon, verlies van een baan of scheiding van </w:t>
      </w:r>
    </w:p>
    <w:p w:rsidR="001C31AD" w:rsidRDefault="001C31AD" w:rsidP="001C31AD">
      <w:pPr>
        <w:spacing w:after="0"/>
      </w:pPr>
      <w:r>
        <w:t xml:space="preserve">                  een huisgenoot. Er kan sprake zijn van financiële nood. </w:t>
      </w:r>
    </w:p>
    <w:p w:rsidR="001C31AD" w:rsidRDefault="001C31AD" w:rsidP="001C31AD">
      <w:pPr>
        <w:pStyle w:val="Lijstalinea"/>
        <w:numPr>
          <w:ilvl w:val="0"/>
          <w:numId w:val="2"/>
        </w:numPr>
        <w:spacing w:after="0"/>
      </w:pPr>
      <w:r>
        <w:t xml:space="preserve"> Isolement: Het slachtoffer heeft weinig contact met de buitenwereld. </w:t>
      </w:r>
      <w:r>
        <w:cr/>
      </w:r>
    </w:p>
    <w:p w:rsidR="001C31AD" w:rsidRPr="001C31AD" w:rsidRDefault="007E6F05" w:rsidP="001C31AD">
      <w:pPr>
        <w:spacing w:after="0"/>
        <w:rPr>
          <w:b/>
        </w:rPr>
      </w:pPr>
      <w:r>
        <w:t xml:space="preserve"> </w:t>
      </w:r>
      <w:r w:rsidR="001C31AD" w:rsidRPr="001C31AD">
        <w:rPr>
          <w:b/>
        </w:rPr>
        <w:t xml:space="preserve">Risicofactoren bij de pleger: </w:t>
      </w:r>
    </w:p>
    <w:p w:rsidR="001C31AD" w:rsidRDefault="001C31AD" w:rsidP="001C31AD">
      <w:pPr>
        <w:pStyle w:val="Lijstalinea"/>
        <w:numPr>
          <w:ilvl w:val="0"/>
          <w:numId w:val="2"/>
        </w:numPr>
        <w:spacing w:after="0"/>
      </w:pPr>
      <w:r>
        <w:t xml:space="preserve"> Afhankelijkheid: De pleger kan afhankelijk zijn van het slachtoffer, </w:t>
      </w:r>
    </w:p>
    <w:p w:rsidR="001C31AD" w:rsidRDefault="001C31AD" w:rsidP="001C31AD">
      <w:pPr>
        <w:spacing w:after="0"/>
      </w:pPr>
      <w:r>
        <w:t xml:space="preserve">                   bijvoorbeeld voor huisvesting, sociale contacten of inkomen. </w:t>
      </w:r>
    </w:p>
    <w:p w:rsidR="001C31AD" w:rsidRDefault="001C31AD" w:rsidP="001C31AD">
      <w:pPr>
        <w:pStyle w:val="Lijstalinea"/>
        <w:numPr>
          <w:ilvl w:val="0"/>
          <w:numId w:val="2"/>
        </w:numPr>
        <w:spacing w:after="0"/>
      </w:pPr>
      <w:r>
        <w:t xml:space="preserve"> Overbelasting: De zorg is teveel geworden of de zorgbehoefte is groter </w:t>
      </w:r>
    </w:p>
    <w:p w:rsidR="001C31AD" w:rsidRDefault="001C31AD" w:rsidP="001C31AD">
      <w:pPr>
        <w:spacing w:after="0"/>
      </w:pPr>
      <w:r>
        <w:t xml:space="preserve">dan de mantelzorger kan bieden. Ook kan de pleger te kampen hebben </w:t>
      </w:r>
    </w:p>
    <w:p w:rsidR="001C31AD" w:rsidRDefault="001C31AD" w:rsidP="001C31AD">
      <w:pPr>
        <w:spacing w:after="0"/>
      </w:pPr>
      <w:r>
        <w:t xml:space="preserve">met langdurige werkloosheid, moeilijkheden op het werk, </w:t>
      </w:r>
    </w:p>
    <w:p w:rsidR="001C31AD" w:rsidRDefault="001C31AD" w:rsidP="001C31AD">
      <w:pPr>
        <w:spacing w:after="0"/>
      </w:pPr>
      <w:r>
        <w:t xml:space="preserve">relatieproblemen of schulden. </w:t>
      </w:r>
    </w:p>
    <w:p w:rsidR="001C31AD" w:rsidRDefault="001C31AD" w:rsidP="001C31AD">
      <w:pPr>
        <w:pStyle w:val="Lijstalinea"/>
        <w:numPr>
          <w:ilvl w:val="0"/>
          <w:numId w:val="2"/>
        </w:numPr>
        <w:spacing w:after="0"/>
      </w:pPr>
      <w:r>
        <w:t xml:space="preserve"> Psychische gesteldheid. De pleger kan psychiatrische problemen of </w:t>
      </w:r>
    </w:p>
    <w:p w:rsidR="001C31AD" w:rsidRDefault="001C31AD" w:rsidP="001C31AD">
      <w:pPr>
        <w:spacing w:after="0"/>
      </w:pPr>
      <w:r>
        <w:t xml:space="preserve">ontwikkelingsstoornissen hebben. Alcoholisme, drugs- en </w:t>
      </w:r>
    </w:p>
    <w:p w:rsidR="001C31AD" w:rsidRDefault="001C31AD" w:rsidP="001C31AD">
      <w:pPr>
        <w:spacing w:after="0"/>
      </w:pPr>
      <w:r>
        <w:t xml:space="preserve">gokverslaving vergroot het risico van mishandeling. </w:t>
      </w:r>
    </w:p>
    <w:p w:rsidR="001C31AD" w:rsidRDefault="001C31AD" w:rsidP="001C31AD">
      <w:pPr>
        <w:spacing w:after="0"/>
      </w:pPr>
      <w:r>
        <w:t xml:space="preserve"> </w:t>
      </w:r>
    </w:p>
    <w:p w:rsidR="001C31AD" w:rsidRDefault="001C31AD" w:rsidP="001C31AD">
      <w:pPr>
        <w:spacing w:after="0"/>
      </w:pPr>
      <w:r>
        <w:t xml:space="preserve"> Er zijn meerdere signalen die kunnen wijzen op ouderenmishandeling, </w:t>
      </w:r>
    </w:p>
    <w:p w:rsidR="001C31AD" w:rsidRDefault="001C31AD" w:rsidP="001C31AD">
      <w:pPr>
        <w:spacing w:after="0"/>
      </w:pPr>
      <w:r>
        <w:t xml:space="preserve">maar een of enkele van die signalen hoeft zeker niet altijd mishandeling in </w:t>
      </w:r>
    </w:p>
    <w:p w:rsidR="001C31AD" w:rsidRDefault="001C31AD" w:rsidP="001C31AD">
      <w:pPr>
        <w:spacing w:after="0"/>
      </w:pPr>
      <w:r>
        <w:t xml:space="preserve">te houden. Enkele gedragssignalen zijn: </w:t>
      </w:r>
    </w:p>
    <w:p w:rsidR="001C31AD" w:rsidRDefault="001C31AD" w:rsidP="001C31AD">
      <w:pPr>
        <w:pStyle w:val="Lijstalinea"/>
        <w:numPr>
          <w:ilvl w:val="0"/>
          <w:numId w:val="2"/>
        </w:numPr>
        <w:spacing w:after="0"/>
      </w:pPr>
      <w:r>
        <w:t xml:space="preserve">De oudere of verzorger geeft onsamenhangende en tegenstrijdige </w:t>
      </w:r>
    </w:p>
    <w:p w:rsidR="001C31AD" w:rsidRDefault="001C31AD" w:rsidP="001C31AD">
      <w:pPr>
        <w:spacing w:after="0"/>
      </w:pPr>
      <w:r>
        <w:t xml:space="preserve">               verklaringen voor lichamelijke verwondingen. </w:t>
      </w:r>
    </w:p>
    <w:p w:rsidR="001C31AD" w:rsidRDefault="001C31AD" w:rsidP="001C31AD">
      <w:pPr>
        <w:pStyle w:val="Lijstalinea"/>
        <w:numPr>
          <w:ilvl w:val="0"/>
          <w:numId w:val="2"/>
        </w:numPr>
        <w:spacing w:after="0"/>
      </w:pPr>
      <w:r>
        <w:t xml:space="preserve"> De verzorger toont zich onverschillig voor het wel en wee van de </w:t>
      </w:r>
    </w:p>
    <w:p w:rsidR="001C31AD" w:rsidRDefault="001C31AD" w:rsidP="001C31AD">
      <w:pPr>
        <w:spacing w:after="0"/>
      </w:pPr>
      <w:r>
        <w:t xml:space="preserve">                  oudere. </w:t>
      </w:r>
    </w:p>
    <w:p w:rsidR="001C31AD" w:rsidRDefault="001C31AD" w:rsidP="001C31AD">
      <w:pPr>
        <w:pStyle w:val="Lijstalinea"/>
        <w:numPr>
          <w:ilvl w:val="0"/>
          <w:numId w:val="2"/>
        </w:numPr>
        <w:spacing w:after="0"/>
      </w:pPr>
      <w:r>
        <w:t xml:space="preserve"> De verzorger vertoont verschijnselen van overbelasting </w:t>
      </w:r>
    </w:p>
    <w:p w:rsidR="001C31AD" w:rsidRDefault="001C31AD" w:rsidP="001C31AD">
      <w:pPr>
        <w:pStyle w:val="Lijstalinea"/>
        <w:numPr>
          <w:ilvl w:val="0"/>
          <w:numId w:val="2"/>
        </w:numPr>
        <w:spacing w:after="0"/>
      </w:pPr>
      <w:r>
        <w:t xml:space="preserve"> Er wordt gescholden en geschreeuwd in aanwezigheid van arts of </w:t>
      </w:r>
    </w:p>
    <w:p w:rsidR="001C31AD" w:rsidRDefault="001C31AD" w:rsidP="001C31AD">
      <w:pPr>
        <w:spacing w:after="0"/>
      </w:pPr>
      <w:r>
        <w:t xml:space="preserve">hulpverlener </w:t>
      </w:r>
    </w:p>
    <w:p w:rsidR="001C31AD" w:rsidRDefault="001C31AD" w:rsidP="001C31AD">
      <w:pPr>
        <w:pStyle w:val="Lijstalinea"/>
        <w:numPr>
          <w:ilvl w:val="0"/>
          <w:numId w:val="3"/>
        </w:numPr>
        <w:spacing w:after="0"/>
      </w:pPr>
      <w:r>
        <w:t xml:space="preserve"> De oudere maakt een depressieve, angstige indruk. </w:t>
      </w:r>
    </w:p>
    <w:p w:rsidR="001C31AD" w:rsidRDefault="001C31AD" w:rsidP="001C31AD">
      <w:pPr>
        <w:pStyle w:val="Lijstalinea"/>
        <w:numPr>
          <w:ilvl w:val="0"/>
          <w:numId w:val="3"/>
        </w:numPr>
        <w:spacing w:after="0"/>
      </w:pPr>
      <w:r>
        <w:t xml:space="preserve"> De oudere ziet er onverzorgd uit en de huishouding is verwaarloosd. </w:t>
      </w:r>
    </w:p>
    <w:p w:rsidR="001C31AD" w:rsidRDefault="001C31AD" w:rsidP="001C31AD">
      <w:pPr>
        <w:pStyle w:val="Lijstalinea"/>
        <w:numPr>
          <w:ilvl w:val="0"/>
          <w:numId w:val="3"/>
        </w:numPr>
        <w:spacing w:after="0"/>
      </w:pPr>
      <w:r>
        <w:t xml:space="preserve"> Er verdwijnen spullen en geld van de oudere. </w:t>
      </w:r>
    </w:p>
    <w:p w:rsidR="001C31AD" w:rsidRDefault="001C31AD" w:rsidP="001C31AD">
      <w:pPr>
        <w:pStyle w:val="Lijstalinea"/>
        <w:numPr>
          <w:ilvl w:val="0"/>
          <w:numId w:val="3"/>
        </w:numPr>
        <w:spacing w:after="0"/>
      </w:pPr>
      <w:r>
        <w:t xml:space="preserve"> De oudere krijgt geen gelegenheid om alleen met de hulpverlener te </w:t>
      </w:r>
    </w:p>
    <w:p w:rsidR="001C31AD" w:rsidRDefault="001C31AD" w:rsidP="001C31AD">
      <w:pPr>
        <w:spacing w:after="0"/>
      </w:pPr>
      <w:r>
        <w:t xml:space="preserve">                  praten. </w:t>
      </w:r>
    </w:p>
    <w:p w:rsidR="001C31AD" w:rsidRDefault="001C31AD" w:rsidP="001C31AD">
      <w:pPr>
        <w:pStyle w:val="Lijstalinea"/>
        <w:numPr>
          <w:ilvl w:val="0"/>
          <w:numId w:val="4"/>
        </w:numPr>
        <w:spacing w:after="0"/>
      </w:pPr>
      <w:r>
        <w:lastRenderedPageBreak/>
        <w:t xml:space="preserve"> De betrokkenen proberen de hulpverlener buiten de deur te houden. </w:t>
      </w:r>
    </w:p>
    <w:p w:rsidR="001C31AD" w:rsidRDefault="001C31AD" w:rsidP="001C31AD">
      <w:pPr>
        <w:pStyle w:val="Lijstalinea"/>
        <w:numPr>
          <w:ilvl w:val="0"/>
          <w:numId w:val="4"/>
        </w:numPr>
        <w:spacing w:after="0"/>
      </w:pPr>
      <w:r>
        <w:t xml:space="preserve"> Toenemend aantal schuldeisers </w:t>
      </w:r>
    </w:p>
    <w:p w:rsidR="007E6F05" w:rsidRPr="002C1EFE" w:rsidRDefault="001C31AD" w:rsidP="001C31AD">
      <w:pPr>
        <w:pStyle w:val="Lijstalinea"/>
        <w:numPr>
          <w:ilvl w:val="0"/>
          <w:numId w:val="4"/>
        </w:numPr>
        <w:spacing w:after="0"/>
        <w:rPr>
          <w:b/>
        </w:rPr>
      </w:pPr>
      <w:r>
        <w:t xml:space="preserve"> Lege koelkast </w:t>
      </w:r>
      <w:r>
        <w:cr/>
      </w:r>
    </w:p>
    <w:p w:rsidR="002C1EFE" w:rsidRPr="002C1EFE" w:rsidRDefault="002C1EFE" w:rsidP="002C1EFE">
      <w:pPr>
        <w:spacing w:after="0"/>
        <w:rPr>
          <w:b/>
        </w:rPr>
      </w:pPr>
      <w:r>
        <w:rPr>
          <w:b/>
        </w:rPr>
        <w:t>Aanpak van ouderenmishandeling</w:t>
      </w:r>
    </w:p>
    <w:p w:rsidR="002C1EFE" w:rsidRDefault="002C1EFE" w:rsidP="002C1EFE">
      <w:pPr>
        <w:spacing w:after="0"/>
      </w:pPr>
      <w:r>
        <w:t xml:space="preserve">De overheid wil het taboe op ouderenmishandeling doorbreken en waar mogelijk ouderenmishandeling voorkomen.  </w:t>
      </w:r>
    </w:p>
    <w:p w:rsidR="002C1EFE" w:rsidRDefault="002C1EFE" w:rsidP="002C1EFE">
      <w:pPr>
        <w:spacing w:after="0"/>
      </w:pPr>
    </w:p>
    <w:p w:rsidR="002C1EFE" w:rsidRPr="002C1EFE" w:rsidRDefault="002C1EFE" w:rsidP="002C1EFE">
      <w:pPr>
        <w:spacing w:after="0"/>
        <w:rPr>
          <w:u w:val="single"/>
        </w:rPr>
      </w:pPr>
      <w:r w:rsidRPr="002C1EFE">
        <w:rPr>
          <w:u w:val="single"/>
        </w:rPr>
        <w:t>Voorlichtingscampagnes ouderenmishandeling</w:t>
      </w:r>
    </w:p>
    <w:p w:rsidR="002C1EFE" w:rsidRDefault="002C1EFE" w:rsidP="002C1EFE">
      <w:pPr>
        <w:spacing w:after="0"/>
      </w:pPr>
      <w:r>
        <w:t xml:space="preserve">Vaak treden ouderen niet naar buiten als ze mishandeld worden. Bijvoorbeeld omdat ze zich schamen of omdat ze afhankelijk zijn van de pleger. Ook weten slachtoffers en hun naasten vaak niet waar ze terecht kunnen voor hulp. Daarom voert de overheid tot eind 2014 jaarlijks een voorlichtingscampagne, samen met een ouderenbonden ANBO, Noom, PCOB en UnieKBO. De campagne moet ouderen, maar ook bijvoorbeeld familie en vrienden over de drempel helpen om over (vermoedens van) mishandeling te praten en hulp en advies te zoeken. De campagne wordt ondersteund door de publiekscampagne Een veilig thuis, daar maak je je toch sterk voor. </w:t>
      </w:r>
    </w:p>
    <w:p w:rsidR="002C1EFE" w:rsidRDefault="002C1EFE" w:rsidP="002C1EFE">
      <w:pPr>
        <w:spacing w:after="0"/>
      </w:pPr>
    </w:p>
    <w:p w:rsidR="002C1EFE" w:rsidRPr="002C1EFE" w:rsidRDefault="002C1EFE" w:rsidP="002C1EFE">
      <w:pPr>
        <w:spacing w:after="0"/>
        <w:rPr>
          <w:u w:val="single"/>
        </w:rPr>
      </w:pPr>
      <w:r w:rsidRPr="002C1EFE">
        <w:rPr>
          <w:u w:val="single"/>
        </w:rPr>
        <w:t>Financiële uitbuiting voorkomen</w:t>
      </w:r>
    </w:p>
    <w:p w:rsidR="002C1EFE" w:rsidRDefault="002C1EFE" w:rsidP="002C1EFE">
      <w:pPr>
        <w:spacing w:after="0"/>
      </w:pPr>
      <w:r>
        <w:t xml:space="preserve">In 7 gemeenten worden van september 2013 tot eind 2014 proefprojecten uitgevoerd om financiële uitbuiting tegen te gaan. In deze projecten werken, onder regie van deze gemeenten, steunpunten huiselijk geweld en partijen als banken, notarissen en woningcorporaties samen. Doel is om financieel misbruik bij ouderen vroegtijdig te signaleren. De resultaten en ervaringen worden verspreid onder alle gemeenten. </w:t>
      </w:r>
    </w:p>
    <w:p w:rsidR="002C1EFE" w:rsidRDefault="002C1EFE" w:rsidP="002C1EFE">
      <w:pPr>
        <w:spacing w:after="0"/>
      </w:pPr>
    </w:p>
    <w:p w:rsidR="002C1EFE" w:rsidRPr="002C1EFE" w:rsidRDefault="002C1EFE" w:rsidP="002C1EFE">
      <w:pPr>
        <w:spacing w:after="0"/>
        <w:rPr>
          <w:u w:val="single"/>
        </w:rPr>
      </w:pPr>
      <w:r w:rsidRPr="002C1EFE">
        <w:rPr>
          <w:u w:val="single"/>
        </w:rPr>
        <w:t>Een veilige zorgrelatie</w:t>
      </w:r>
    </w:p>
    <w:p w:rsidR="002C1EFE" w:rsidRDefault="002C1EFE" w:rsidP="002C1EFE">
      <w:pPr>
        <w:spacing w:after="0"/>
      </w:pPr>
      <w:r>
        <w:t xml:space="preserve">Voor grensoverschrijdend gedrag en mishandeling in de langdurige zorg (bijvoorbeeld verpleging, thuiszorg en gehandicaptenzorg) wordt de leidraad Veilige zorgrelatie ontwikkeld. Deze leidraad moet zorgorganisaties ondersteunen bij het voorkómen van en omgaan met mishandeling of ontspoorde zorg, gepleegd door professionals en vrijwilligers. </w:t>
      </w:r>
    </w:p>
    <w:p w:rsidR="002C1EFE" w:rsidRDefault="002C1EFE" w:rsidP="002C1EFE">
      <w:pPr>
        <w:spacing w:after="0"/>
      </w:pPr>
    </w:p>
    <w:p w:rsidR="002C1EFE" w:rsidRDefault="002C1EFE" w:rsidP="002C1EFE">
      <w:pPr>
        <w:spacing w:after="0"/>
      </w:pPr>
      <w:r>
        <w:t xml:space="preserve">Het gaat om een algemene leidraad, waar nodig wordt specifiek aandacht geschonken aan ouderenmishandeling. Vanaf 1 oktober 2014 is een conceptversie digitaal beschikbaar. Van oktober 2013 tot mei 2014 testen een aantal zorgorganisaties de leidraad uit. In de zomer van 2014 is hij definitief. </w:t>
      </w:r>
    </w:p>
    <w:p w:rsidR="002C1EFE" w:rsidRDefault="002C1EFE" w:rsidP="002C1EFE">
      <w:pPr>
        <w:spacing w:after="0"/>
      </w:pPr>
    </w:p>
    <w:p w:rsidR="002C1EFE" w:rsidRPr="002C1EFE" w:rsidRDefault="002C1EFE" w:rsidP="002C1EFE">
      <w:pPr>
        <w:spacing w:after="0"/>
        <w:rPr>
          <w:u w:val="single"/>
        </w:rPr>
      </w:pPr>
      <w:r w:rsidRPr="002C1EFE">
        <w:rPr>
          <w:u w:val="single"/>
        </w:rPr>
        <w:t>Hulpverlening door professionals</w:t>
      </w:r>
    </w:p>
    <w:p w:rsidR="002C1EFE" w:rsidRDefault="002C1EFE" w:rsidP="002C1EFE">
      <w:pPr>
        <w:spacing w:after="0"/>
      </w:pPr>
      <w:r>
        <w:t>Artsen, verpleegkundigen en andere professionals moeten signalen van mishandeling vroegtijdig herkennen, zodat snel ingegrepen kan worden. Ook is het belangrijk dat zij op de juiste manier omgaan met vermoedens van mishandeling. Daarom ondersteunt de overheid professionals bij het bieden van hulp bij ouderenmishandeling. Bijvoorbeeld door trainingen te laten ontwikkelen.</w:t>
      </w:r>
    </w:p>
    <w:p w:rsidR="002C1EFE" w:rsidRPr="002C1EFE" w:rsidRDefault="002C1EFE" w:rsidP="002C1EFE">
      <w:pPr>
        <w:spacing w:after="0"/>
        <w:rPr>
          <w:u w:val="single"/>
        </w:rPr>
      </w:pPr>
    </w:p>
    <w:p w:rsidR="002C1EFE" w:rsidRPr="002C1EFE" w:rsidRDefault="002C1EFE" w:rsidP="002C1EFE">
      <w:pPr>
        <w:spacing w:after="0"/>
        <w:rPr>
          <w:u w:val="single"/>
        </w:rPr>
      </w:pPr>
      <w:r w:rsidRPr="002C1EFE">
        <w:rPr>
          <w:u w:val="single"/>
        </w:rPr>
        <w:t>Huisverbod bij ouderenmishandeling in huiselijke kring</w:t>
      </w:r>
    </w:p>
    <w:p w:rsidR="00A27D0D" w:rsidRDefault="002C1EFE" w:rsidP="002C1EFE">
      <w:pPr>
        <w:spacing w:after="0"/>
      </w:pPr>
      <w:r>
        <w:t xml:space="preserve">Plegers van ouderenmishandeling in huiselijke kring kunnen onder andere een huisverbod krijgen. Dit dient als een afkoelingsperiode. Voor het huisverbod is een handreiking huisverbod en crisisopvang </w:t>
      </w:r>
      <w:r>
        <w:lastRenderedPageBreak/>
        <w:t>ontwikkeld voor gemeenten. Deze geeft gemeenten informatie over het inzetten van het huisverbod bij ouderenmishandeling.</w:t>
      </w:r>
    </w:p>
    <w:p w:rsidR="002C1EFE" w:rsidRDefault="00676288" w:rsidP="002C1EFE">
      <w:pPr>
        <w:spacing w:after="0"/>
      </w:pPr>
      <w:hyperlink r:id="rId10" w:history="1">
        <w:r w:rsidRPr="00763090">
          <w:rPr>
            <w:rStyle w:val="Hyperlink"/>
          </w:rPr>
          <w:t>http://www.rijksoverheid.nl/onderwerpen/ouderenmishandeling/aanpak-van-ouderenmishandeling</w:t>
        </w:r>
      </w:hyperlink>
    </w:p>
    <w:p w:rsidR="00676288" w:rsidRDefault="00676288" w:rsidP="002C1EFE">
      <w:pPr>
        <w:spacing w:after="0"/>
      </w:pPr>
    </w:p>
    <w:p w:rsidR="00A27D0D" w:rsidRDefault="00A27D0D" w:rsidP="00A27D0D">
      <w:pPr>
        <w:spacing w:after="0"/>
      </w:pPr>
      <w:r w:rsidRPr="00C92329">
        <w:rPr>
          <w:b/>
        </w:rPr>
        <w:t>Boek:</w:t>
      </w:r>
      <w:r>
        <w:t xml:space="preserve"> Oudermishandeling: ervaringen en interventies/Gerda Krediet</w:t>
      </w:r>
    </w:p>
    <w:p w:rsidR="00A27D0D" w:rsidRDefault="00A27D0D" w:rsidP="00A27D0D">
      <w:pPr>
        <w:spacing w:after="0"/>
      </w:pPr>
    </w:p>
    <w:p w:rsidR="00A27D0D" w:rsidRDefault="00A27D0D" w:rsidP="00A27D0D">
      <w:pPr>
        <w:spacing w:after="0"/>
      </w:pPr>
      <w:r w:rsidRPr="00C92329">
        <w:rPr>
          <w:b/>
        </w:rPr>
        <w:t>filmpje</w:t>
      </w:r>
      <w:r>
        <w:t xml:space="preserve">: </w:t>
      </w:r>
      <w:hyperlink r:id="rId11" w:history="1">
        <w:r>
          <w:rPr>
            <w:rStyle w:val="Hyperlink"/>
          </w:rPr>
          <w:t>http://www.youtube.com/watch?v=gOcGJLU2L5A</w:t>
        </w:r>
      </w:hyperlink>
    </w:p>
    <w:p w:rsidR="00A27D0D" w:rsidRDefault="00A27D0D" w:rsidP="00A27D0D">
      <w:pPr>
        <w:spacing w:after="0"/>
      </w:pPr>
    </w:p>
    <w:p w:rsidR="00A27D0D" w:rsidRDefault="00A27D0D" w:rsidP="00A27D0D">
      <w:pPr>
        <w:spacing w:after="0"/>
      </w:pPr>
      <w:r w:rsidRPr="00C92329">
        <w:rPr>
          <w:b/>
        </w:rPr>
        <w:t>Stelling</w:t>
      </w:r>
      <w:r>
        <w:t>: het is jouw plicht om ouderenmishandeling te melden</w:t>
      </w:r>
    </w:p>
    <w:p w:rsidR="00A27D0D" w:rsidRDefault="00A27D0D" w:rsidP="00A27D0D">
      <w:pPr>
        <w:spacing w:after="0"/>
      </w:pPr>
    </w:p>
    <w:p w:rsidR="00172CED" w:rsidRDefault="00A27D0D" w:rsidP="00A27D0D">
      <w:pPr>
        <w:spacing w:after="0"/>
      </w:pPr>
      <w:r w:rsidRPr="00C92329">
        <w:rPr>
          <w:b/>
        </w:rPr>
        <w:t>Engels artikel</w:t>
      </w:r>
      <w:r w:rsidRPr="00C92329">
        <w:t>:</w:t>
      </w:r>
    </w:p>
    <w:p w:rsidR="00A27D0D" w:rsidRPr="00C92329" w:rsidRDefault="00A27D0D" w:rsidP="00A27D0D">
      <w:pPr>
        <w:spacing w:after="0"/>
      </w:pPr>
      <w:r w:rsidRPr="00C92329">
        <w:t>Elder Abuse: Clinical, Ethical, and Legal Considerations in Social</w:t>
      </w:r>
      <w:r>
        <w:t xml:space="preserve"> </w:t>
      </w:r>
      <w:r w:rsidRPr="00C92329">
        <w:t>Work Practice. Kirsten Donovan, Cheryl Regehr</w:t>
      </w:r>
    </w:p>
    <w:p w:rsidR="00A27D0D" w:rsidRPr="00C92329" w:rsidRDefault="00A27D0D" w:rsidP="00A27D0D">
      <w:pPr>
        <w:spacing w:after="0"/>
      </w:pPr>
      <w:r w:rsidRPr="00C92329">
        <w:t>Published online: 25 March 2010</w:t>
      </w:r>
    </w:p>
    <w:p w:rsidR="00A27D0D" w:rsidRDefault="00A27D0D" w:rsidP="00A27D0D">
      <w:pPr>
        <w:spacing w:after="0"/>
      </w:pPr>
      <w:r w:rsidRPr="00C92329">
        <w:t>Springer Science+Business Media, LLC 2010</w:t>
      </w:r>
    </w:p>
    <w:p w:rsidR="00A27D0D" w:rsidRDefault="00A27D0D" w:rsidP="00A27D0D">
      <w:pPr>
        <w:spacing w:after="0"/>
      </w:pPr>
    </w:p>
    <w:p w:rsidR="00A27D0D" w:rsidRPr="00A27D0D" w:rsidRDefault="00A27D0D" w:rsidP="00A27D0D">
      <w:pPr>
        <w:spacing w:after="0"/>
        <w:rPr>
          <w:b/>
        </w:rPr>
      </w:pPr>
      <w:r w:rsidRPr="00A27D0D">
        <w:rPr>
          <w:b/>
        </w:rPr>
        <w:t>Nederlands artikel:</w:t>
      </w:r>
    </w:p>
    <w:p w:rsidR="00A27D0D" w:rsidRDefault="00A27D0D" w:rsidP="00A27D0D">
      <w:pPr>
        <w:spacing w:after="0"/>
      </w:pPr>
      <w:r w:rsidRPr="00A27D0D">
        <w:t xml:space="preserve">BijZijn XL nr. 05-2012 </w:t>
      </w:r>
      <w:r>
        <w:t>Verpleegkunde in beeld. Nieuwe richtlijn ouderenmishandeling.</w:t>
      </w:r>
    </w:p>
    <w:p w:rsidR="00A27D0D" w:rsidRPr="00A27D0D" w:rsidRDefault="00A27D0D" w:rsidP="00A27D0D">
      <w:pPr>
        <w:spacing w:after="0"/>
      </w:pPr>
      <w:r>
        <w:t>Marion Verstraeten</w:t>
      </w:r>
    </w:p>
    <w:p w:rsidR="00A27D0D" w:rsidRDefault="00A27D0D" w:rsidP="00A27D0D">
      <w:pPr>
        <w:spacing w:after="0"/>
      </w:pPr>
    </w:p>
    <w:p w:rsidR="00A27D0D" w:rsidRDefault="00A27D0D" w:rsidP="00A27D0D">
      <w:pPr>
        <w:spacing w:after="0"/>
      </w:pP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t xml:space="preserve"> </w:t>
      </w:r>
    </w:p>
    <w:p w:rsidR="007E6F05" w:rsidRDefault="007E6F05" w:rsidP="007E6F05">
      <w:pPr>
        <w:spacing w:after="0"/>
      </w:pPr>
      <w:r>
        <w:lastRenderedPageBreak/>
        <w:t xml:space="preserve"> </w:t>
      </w:r>
    </w:p>
    <w:p w:rsidR="007E6F05" w:rsidRPr="00F308AC" w:rsidRDefault="007E6F05" w:rsidP="00F308AC">
      <w:pPr>
        <w:spacing w:after="0"/>
      </w:pPr>
      <w:r>
        <w:t xml:space="preserve"> </w:t>
      </w:r>
      <w:bookmarkStart w:id="0" w:name="_GoBack"/>
      <w:bookmarkEnd w:id="0"/>
    </w:p>
    <w:sectPr w:rsidR="007E6F05" w:rsidRPr="00F308AC" w:rsidSect="0023080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E08" w:rsidRDefault="005B4E08" w:rsidP="00C92329">
      <w:pPr>
        <w:spacing w:after="0" w:line="240" w:lineRule="auto"/>
      </w:pPr>
      <w:r>
        <w:separator/>
      </w:r>
    </w:p>
  </w:endnote>
  <w:endnote w:type="continuationSeparator" w:id="0">
    <w:p w:rsidR="005B4E08" w:rsidRDefault="005B4E08" w:rsidP="00C9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26349"/>
      <w:docPartObj>
        <w:docPartGallery w:val="Page Numbers (Bottom of Page)"/>
        <w:docPartUnique/>
      </w:docPartObj>
    </w:sdtPr>
    <w:sdtEndPr/>
    <w:sdtContent>
      <w:p w:rsidR="00A27D0D" w:rsidRDefault="00F308AC" w:rsidP="00A27D0D">
        <w:pPr>
          <w:pStyle w:val="Voettekst"/>
        </w:pPr>
        <w:r>
          <w:rPr>
            <w:noProof/>
          </w:rPr>
          <mc:AlternateContent>
            <mc:Choice Requires="wps">
              <w:drawing>
                <wp:inline distT="0" distB="0" distL="0" distR="0">
                  <wp:extent cx="5933440" cy="54610"/>
                  <wp:effectExtent l="9525" t="19050" r="10160" b="1206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" fillcolor="black [3213]" strokecolor="black [3213]">
                  <w10:anchorlock/>
                </v:shape>
              </w:pict>
            </mc:Fallback>
          </mc:AlternateContent>
        </w:r>
      </w:p>
      <w:p w:rsidR="00A27D0D" w:rsidRDefault="005B4E08">
        <w:pPr>
          <w:pStyle w:val="Voettekst"/>
          <w:jc w:val="center"/>
        </w:pPr>
        <w:r>
          <w:fldChar w:fldCharType="begin"/>
        </w:r>
        <w:r>
          <w:instrText xml:space="preserve"> PAGE    \* MERGEFORMAT </w:instrText>
        </w:r>
        <w:r>
          <w:fldChar w:fldCharType="separate"/>
        </w:r>
        <w:r w:rsidR="00F308AC">
          <w:rPr>
            <w:noProof/>
          </w:rPr>
          <w:t>6</w:t>
        </w:r>
        <w:r>
          <w:rPr>
            <w:noProof/>
          </w:rPr>
          <w:fldChar w:fldCharType="end"/>
        </w:r>
      </w:p>
    </w:sdtContent>
  </w:sdt>
  <w:p w:rsidR="00A27D0D" w:rsidRDefault="00A27D0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E08" w:rsidRDefault="005B4E08" w:rsidP="00C92329">
      <w:pPr>
        <w:spacing w:after="0" w:line="240" w:lineRule="auto"/>
      </w:pPr>
      <w:r>
        <w:separator/>
      </w:r>
    </w:p>
  </w:footnote>
  <w:footnote w:type="continuationSeparator" w:id="0">
    <w:p w:rsidR="005B4E08" w:rsidRDefault="005B4E08" w:rsidP="00C92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A27D0D">
      <w:sdt>
        <w:sdtPr>
          <w:rPr>
            <w:color w:val="FFFFFF" w:themeColor="background1"/>
          </w:rPr>
          <w:alias w:val="Datum"/>
          <w:id w:val="77625188"/>
          <w:placeholder>
            <w:docPart w:val="35A6F27B7E564F7DBF8571A38A17B067"/>
          </w:placeholder>
          <w:dataBinding w:prefixMappings="xmlns:ns0='http://schemas.microsoft.com/office/2006/coverPageProps'" w:xpath="/ns0:CoverPageProperties[1]/ns0:PublishDate[1]" w:storeItemID="{55AF091B-3C7A-41E3-B477-F2FDAA23CFDA}"/>
          <w:date w:fullDate="2013-12-04T00:00:00Z">
            <w:dateFormat w:val="d MMMM yyyy"/>
            <w:lid w:val="nl-NL"/>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A27D0D" w:rsidRDefault="00A27D0D" w:rsidP="00A27D0D">
              <w:pPr>
                <w:pStyle w:val="Koptekst"/>
                <w:rPr>
                  <w:color w:val="FFFFFF" w:themeColor="background1"/>
                </w:rPr>
              </w:pPr>
              <w:r>
                <w:rPr>
                  <w:color w:val="FFFFFF" w:themeColor="background1"/>
                </w:rPr>
                <w:t>4 december 2013</w:t>
              </w:r>
            </w:p>
          </w:tc>
        </w:sdtContent>
      </w:sdt>
      <w:tc>
        <w:tcPr>
          <w:tcW w:w="4000" w:type="pct"/>
          <w:tcBorders>
            <w:bottom w:val="single" w:sz="4" w:space="0" w:color="auto"/>
          </w:tcBorders>
          <w:vAlign w:val="bottom"/>
        </w:tcPr>
        <w:p w:rsidR="00A27D0D" w:rsidRDefault="00A27D0D" w:rsidP="00A27D0D">
          <w:pPr>
            <w:pStyle w:val="Koptekst"/>
            <w:rPr>
              <w:bCs/>
              <w:color w:val="76923C" w:themeColor="accent3" w:themeShade="BF"/>
              <w:sz w:val="24"/>
              <w:szCs w:val="24"/>
            </w:rPr>
          </w:pPr>
          <w:r>
            <w:rPr>
              <w:b/>
              <w:bCs/>
              <w:color w:val="76923C" w:themeColor="accent3" w:themeShade="BF"/>
              <w:sz w:val="24"/>
              <w:szCs w:val="24"/>
            </w:rPr>
            <w:t>[</w:t>
          </w:r>
          <w:sdt>
            <w:sdtPr>
              <w:rPr>
                <w:b/>
                <w:bCs/>
                <w:caps/>
                <w:sz w:val="24"/>
                <w:szCs w:val="24"/>
              </w:rPr>
              <w:alias w:val="Titel"/>
              <w:id w:val="77625180"/>
              <w:placeholder>
                <w:docPart w:val="D42C623ABB5A43DAA78FDF853DD815DD"/>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FACTSHEET OUDERENMISHANDELING</w:t>
              </w:r>
            </w:sdtContent>
          </w:sdt>
          <w:r>
            <w:rPr>
              <w:b/>
              <w:bCs/>
              <w:color w:val="76923C" w:themeColor="accent3" w:themeShade="BF"/>
              <w:sz w:val="24"/>
              <w:szCs w:val="24"/>
            </w:rPr>
            <w:t>]</w:t>
          </w:r>
        </w:p>
      </w:tc>
    </w:tr>
  </w:tbl>
  <w:p w:rsidR="00A27D0D" w:rsidRDefault="00A27D0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47F3"/>
    <w:multiLevelType w:val="hybridMultilevel"/>
    <w:tmpl w:val="5844B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952CB9"/>
    <w:multiLevelType w:val="hybridMultilevel"/>
    <w:tmpl w:val="AC887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C1D66F5"/>
    <w:multiLevelType w:val="hybridMultilevel"/>
    <w:tmpl w:val="1DC44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3D43C5E"/>
    <w:multiLevelType w:val="hybridMultilevel"/>
    <w:tmpl w:val="66764DD8"/>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EB"/>
    <w:rsid w:val="00172CED"/>
    <w:rsid w:val="001C31AD"/>
    <w:rsid w:val="00222047"/>
    <w:rsid w:val="00230801"/>
    <w:rsid w:val="00232A47"/>
    <w:rsid w:val="002C1EFE"/>
    <w:rsid w:val="004C61F7"/>
    <w:rsid w:val="005B4E08"/>
    <w:rsid w:val="00627126"/>
    <w:rsid w:val="00645207"/>
    <w:rsid w:val="00676288"/>
    <w:rsid w:val="007E6F05"/>
    <w:rsid w:val="00800374"/>
    <w:rsid w:val="008557B5"/>
    <w:rsid w:val="008A395A"/>
    <w:rsid w:val="008C5537"/>
    <w:rsid w:val="009711EB"/>
    <w:rsid w:val="00A27D0D"/>
    <w:rsid w:val="00C3600C"/>
    <w:rsid w:val="00C82673"/>
    <w:rsid w:val="00C92329"/>
    <w:rsid w:val="00D9454D"/>
    <w:rsid w:val="00E01AC9"/>
    <w:rsid w:val="00F308AC"/>
    <w:rsid w:val="00F570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711EB"/>
  </w:style>
  <w:style w:type="character" w:styleId="Hyperlink">
    <w:name w:val="Hyperlink"/>
    <w:basedOn w:val="Standaardalinea-lettertype"/>
    <w:uiPriority w:val="99"/>
    <w:unhideWhenUsed/>
    <w:rsid w:val="009711EB"/>
    <w:rPr>
      <w:color w:val="0000FF"/>
      <w:u w:val="single"/>
    </w:rPr>
  </w:style>
  <w:style w:type="character" w:styleId="GevolgdeHyperlink">
    <w:name w:val="FollowedHyperlink"/>
    <w:basedOn w:val="Standaardalinea-lettertype"/>
    <w:uiPriority w:val="99"/>
    <w:semiHidden/>
    <w:unhideWhenUsed/>
    <w:rsid w:val="008A395A"/>
    <w:rPr>
      <w:color w:val="800080" w:themeColor="followedHyperlink"/>
      <w:u w:val="single"/>
    </w:rPr>
  </w:style>
  <w:style w:type="paragraph" w:styleId="Lijstalinea">
    <w:name w:val="List Paragraph"/>
    <w:basedOn w:val="Standaard"/>
    <w:uiPriority w:val="34"/>
    <w:qFormat/>
    <w:rsid w:val="00F5704F"/>
    <w:pPr>
      <w:ind w:left="720"/>
      <w:contextualSpacing/>
    </w:pPr>
  </w:style>
  <w:style w:type="paragraph" w:styleId="Koptekst">
    <w:name w:val="header"/>
    <w:basedOn w:val="Standaard"/>
    <w:link w:val="KoptekstChar"/>
    <w:uiPriority w:val="99"/>
    <w:unhideWhenUsed/>
    <w:rsid w:val="00C923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2329"/>
  </w:style>
  <w:style w:type="paragraph" w:styleId="Voettekst">
    <w:name w:val="footer"/>
    <w:basedOn w:val="Standaard"/>
    <w:link w:val="VoettekstChar"/>
    <w:uiPriority w:val="99"/>
    <w:unhideWhenUsed/>
    <w:rsid w:val="00C923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2329"/>
  </w:style>
  <w:style w:type="paragraph" w:styleId="Ballontekst">
    <w:name w:val="Balloon Text"/>
    <w:basedOn w:val="Standaard"/>
    <w:link w:val="BallontekstChar"/>
    <w:uiPriority w:val="99"/>
    <w:semiHidden/>
    <w:unhideWhenUsed/>
    <w:rsid w:val="00A27D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7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711EB"/>
  </w:style>
  <w:style w:type="character" w:styleId="Hyperlink">
    <w:name w:val="Hyperlink"/>
    <w:basedOn w:val="Standaardalinea-lettertype"/>
    <w:uiPriority w:val="99"/>
    <w:unhideWhenUsed/>
    <w:rsid w:val="009711EB"/>
    <w:rPr>
      <w:color w:val="0000FF"/>
      <w:u w:val="single"/>
    </w:rPr>
  </w:style>
  <w:style w:type="character" w:styleId="GevolgdeHyperlink">
    <w:name w:val="FollowedHyperlink"/>
    <w:basedOn w:val="Standaardalinea-lettertype"/>
    <w:uiPriority w:val="99"/>
    <w:semiHidden/>
    <w:unhideWhenUsed/>
    <w:rsid w:val="008A395A"/>
    <w:rPr>
      <w:color w:val="800080" w:themeColor="followedHyperlink"/>
      <w:u w:val="single"/>
    </w:rPr>
  </w:style>
  <w:style w:type="paragraph" w:styleId="Lijstalinea">
    <w:name w:val="List Paragraph"/>
    <w:basedOn w:val="Standaard"/>
    <w:uiPriority w:val="34"/>
    <w:qFormat/>
    <w:rsid w:val="00F5704F"/>
    <w:pPr>
      <w:ind w:left="720"/>
      <w:contextualSpacing/>
    </w:pPr>
  </w:style>
  <w:style w:type="paragraph" w:styleId="Koptekst">
    <w:name w:val="header"/>
    <w:basedOn w:val="Standaard"/>
    <w:link w:val="KoptekstChar"/>
    <w:uiPriority w:val="99"/>
    <w:unhideWhenUsed/>
    <w:rsid w:val="00C923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2329"/>
  </w:style>
  <w:style w:type="paragraph" w:styleId="Voettekst">
    <w:name w:val="footer"/>
    <w:basedOn w:val="Standaard"/>
    <w:link w:val="VoettekstChar"/>
    <w:uiPriority w:val="99"/>
    <w:unhideWhenUsed/>
    <w:rsid w:val="00C923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2329"/>
  </w:style>
  <w:style w:type="paragraph" w:styleId="Ballontekst">
    <w:name w:val="Balloon Text"/>
    <w:basedOn w:val="Standaard"/>
    <w:link w:val="BallontekstChar"/>
    <w:uiPriority w:val="99"/>
    <w:semiHidden/>
    <w:unhideWhenUsed/>
    <w:rsid w:val="00A27D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7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gOcGJLU2L5A"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rijksoverheid.nl/onderwerpen/ouderenmishandeling/aanpak-van-ouderenmishandeling" TargetMode="External"/><Relationship Id="rId4" Type="http://schemas.microsoft.com/office/2007/relationships/stylesWithEffects" Target="stylesWithEffects.xml"/><Relationship Id="rId9" Type="http://schemas.openxmlformats.org/officeDocument/2006/relationships/hyperlink" Target="http://www.movisie.nl/artikel/ouderenmishandeling-kaar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A6F27B7E564F7DBF8571A38A17B067"/>
        <w:category>
          <w:name w:val="Algemeen"/>
          <w:gallery w:val="placeholder"/>
        </w:category>
        <w:types>
          <w:type w:val="bbPlcHdr"/>
        </w:types>
        <w:behaviors>
          <w:behavior w:val="content"/>
        </w:behaviors>
        <w:guid w:val="{DC03D430-6CBA-4D80-84C8-F293BE8AB75E}"/>
      </w:docPartPr>
      <w:docPartBody>
        <w:p w:rsidR="00215310" w:rsidRDefault="004C02E7" w:rsidP="004C02E7">
          <w:pPr>
            <w:pStyle w:val="35A6F27B7E564F7DBF8571A38A17B067"/>
          </w:pPr>
          <w:r>
            <w:rPr>
              <w:color w:val="FFFFFF" w:themeColor="background1"/>
            </w:rPr>
            <w:t>[Kies de datum]</w:t>
          </w:r>
        </w:p>
      </w:docPartBody>
    </w:docPart>
    <w:docPart>
      <w:docPartPr>
        <w:name w:val="D42C623ABB5A43DAA78FDF853DD815DD"/>
        <w:category>
          <w:name w:val="Algemeen"/>
          <w:gallery w:val="placeholder"/>
        </w:category>
        <w:types>
          <w:type w:val="bbPlcHdr"/>
        </w:types>
        <w:behaviors>
          <w:behavior w:val="content"/>
        </w:behaviors>
        <w:guid w:val="{D3C8ED0B-1B55-42F3-8087-7F6ED25EC4DA}"/>
      </w:docPartPr>
      <w:docPartBody>
        <w:p w:rsidR="00215310" w:rsidRDefault="004C02E7" w:rsidP="004C02E7">
          <w:pPr>
            <w:pStyle w:val="D42C623ABB5A43DAA78FDF853DD815DD"/>
          </w:pPr>
          <w:r>
            <w:rPr>
              <w:b/>
              <w:bCs/>
              <w:caps/>
              <w:sz w:val="24"/>
              <w:szCs w:val="24"/>
            </w:rPr>
            <w:t>Geef hier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C02E7"/>
    <w:rsid w:val="00056B4A"/>
    <w:rsid w:val="00215310"/>
    <w:rsid w:val="004C02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5A6F27B7E564F7DBF8571A38A17B067">
    <w:name w:val="35A6F27B7E564F7DBF8571A38A17B067"/>
    <w:rsid w:val="004C02E7"/>
  </w:style>
  <w:style w:type="paragraph" w:customStyle="1" w:styleId="D42C623ABB5A43DAA78FDF853DD815DD">
    <w:name w:val="D42C623ABB5A43DAA78FDF853DD815DD"/>
    <w:rsid w:val="004C02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2013-12-04T00:00:00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1578</Words>
  <Characters>8995</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FACTSHEET OUDERENMISHANDELING</vt:lpstr>
    </vt:vector>
  </TitlesOfParts>
  <Company>thb</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OUDERENMISHANDELING</dc:title>
  <dc:creator>Karin</dc:creator>
  <cp:lastModifiedBy>michelle</cp:lastModifiedBy>
  <cp:revision>2</cp:revision>
  <dcterms:created xsi:type="dcterms:W3CDTF">2013-12-05T16:56:00Z</dcterms:created>
  <dcterms:modified xsi:type="dcterms:W3CDTF">2013-12-05T16:56:00Z</dcterms:modified>
</cp:coreProperties>
</file>